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7062DCB1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凉伞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镇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中心小学营养改善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计划</w:t>
      </w:r>
      <w:r>
        <w:rPr>
          <w:rFonts w:ascii="宋体" w:hAnsi="宋体"/>
          <w:b/>
          <w:w w:val="85"/>
          <w:sz w:val="36"/>
          <w:szCs w:val="36"/>
        </w:rPr>
        <w:t>项目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营养改善计划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586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侗族自治县凉伞镇中心小学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陈通鹤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6441007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72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52.54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72.97%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52.54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72=72.97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E65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A688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EA42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6E0F9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通过提供营养均衡的餐食，改善学生营养状况，促进学生健康成长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F76E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61D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57C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3A05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FE07D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0252C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营养改善计划经费项目资金按时拨付到位，计10分。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7C01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6C334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营养改善计划经费72万元，按照控制数执行，计10分。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提升农村义务教育学生营养水平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94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94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陈通鹤</w:t>
      </w:r>
      <w:r>
        <w:rPr>
          <w:rFonts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项目负责人：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陈通鹤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2EFE4BD7">
      <w:pPr>
        <w:spacing w:before="240" w:line="340" w:lineRule="exact"/>
        <w:jc w:val="left"/>
        <w:rPr>
          <w:rFonts w:hint="eastAsia" w:ascii="宋体" w:hAnsi="宋体" w:eastAsia="方正粗宋简体"/>
          <w:b/>
          <w:w w:val="85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新晃侗族自治县凉伞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镇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中心小学营养改善计划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9E18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1、本项目资金来源主要为上级财政拨款，共计72万元。根据项目实施方案，资金已按月计划分配到各月，确保营养餐食材的及时采购与供应。</w:t>
      </w:r>
    </w:p>
    <w:p w14:paraId="67B1084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2、资金投入和使用情况</w:t>
      </w:r>
    </w:p>
    <w:p w14:paraId="14EA1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截止2024年12月，我校营养改善计划项目资金72万元全部拨付到位，到位率为100%。</w:t>
      </w:r>
    </w:p>
    <w:p w14:paraId="4D008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项目资金执行情况：截止2024年12月，本年度支付营养改善计划项目资金52.54万元，执行率为72.97%。</w:t>
      </w:r>
    </w:p>
    <w:p w14:paraId="1FCA7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项目实施情况：</w:t>
      </w:r>
      <w:r>
        <w:rPr>
          <w:rFonts w:hint="default" w:ascii="仿宋" w:hAnsi="仿宋" w:eastAsia="仿宋" w:cs="Times New Roman"/>
          <w:sz w:val="32"/>
          <w:szCs w:val="32"/>
          <w:lang w:eastAsia="zh-CN" w:bidi="ar-SA"/>
        </w:rPr>
        <w:t>在项目实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施期内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我校严格按照上级部门的指导方针，精心组织，科学管理，确保项目顺利推进。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成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农村学生生活水平改善，为教育教学提供保障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确保了项目的资金充足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保障了该年度营养改善计划的顺利开展。</w:t>
      </w:r>
    </w:p>
    <w:p w14:paraId="1D6748E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项目绩效目标：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学校教育发展专项经费，为学校发展提供保障。</w:t>
      </w:r>
    </w:p>
    <w:p w14:paraId="16557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C1C1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39AE5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在项目期内充分合理使用预算，避免出现专项资金滞留及挪用等违规违纪行为。</w:t>
      </w:r>
      <w:r>
        <w:rPr>
          <w:rFonts w:hint="eastAsia" w:ascii="仿宋" w:hAnsi="仿宋" w:eastAsia="仿宋"/>
          <w:sz w:val="32"/>
          <w:szCs w:val="32"/>
        </w:rPr>
        <w:t>通过评价进一步客观地反映政策的执行情况、履职情况、项目实施情况和效果。分析营养改善计划政策的精准有效实施情况、资金到位及管理情况、绩效目标完成情况。为进一步规范财政资金运行和预算绩效管理，完善政策制度，推动部门有效履职，优化资源配置和财政支出结构强化支出责任，提高财政资金的导向作用提供支撑。</w:t>
      </w:r>
    </w:p>
    <w:p w14:paraId="6CD31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营养改善计划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500CF2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600"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营养改善计划</w:t>
      </w:r>
      <w:r>
        <w:rPr>
          <w:rFonts w:hint="eastAsia" w:ascii="仿宋" w:hAnsi="仿宋" w:eastAsia="仿宋"/>
          <w:sz w:val="32"/>
          <w:szCs w:val="32"/>
          <w:lang w:eastAsia="zh-CN"/>
        </w:rPr>
        <w:t>专项</w:t>
      </w:r>
      <w:r>
        <w:rPr>
          <w:rFonts w:hint="eastAsia"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及项目实施情况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A9AC2D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E28F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三、综合评价情况及评价结论（附相关评分表）</w:t>
      </w:r>
    </w:p>
    <w:p w14:paraId="01288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号）等文件要求，我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/>
          <w:sz w:val="32"/>
          <w:szCs w:val="32"/>
        </w:rPr>
        <w:t>成立了绩效自评工作小组，对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营养改善计划</w:t>
      </w:r>
      <w:r>
        <w:rPr>
          <w:rFonts w:hint="eastAsia" w:ascii="仿宋" w:hAnsi="仿宋" w:eastAsia="仿宋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 w14:paraId="3AA99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/>
          <w:sz w:val="32"/>
          <w:szCs w:val="32"/>
        </w:rPr>
        <w:t>分，绩效评价等级为“优”。</w:t>
      </w:r>
    </w:p>
    <w:p w14:paraId="20E05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（一）项目决策情况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晃财教转〔2024〕0042号在年初对该项专项经费认真列好支出预算，严格按照专项资金管理制度保证资金及时足额发放到位。</w:t>
      </w:r>
    </w:p>
    <w:p w14:paraId="26754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（二）项目过程情况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此项项目资金严格按照专项资金管理办法，按规定控制资金使用范围。资金使用符合项目预算批复或合同规定用途，不存在截留、挤占、挪用、虚列支出、违规使用等情况。</w:t>
      </w:r>
    </w:p>
    <w:p w14:paraId="29CC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（三）项目产出情况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 w14:paraId="69A4671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产出目标：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进一步改善农村义务教育学生的营养状况，提高农村义务教育学生的健康水平。</w:t>
      </w:r>
    </w:p>
    <w:p w14:paraId="6F991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产出数量：受益学生覆盖率方面。根据实地调研情况统计，202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  <w:lang w:eastAsia="zh-CN"/>
        </w:rPr>
        <w:t>年受益学生覆盖率为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  <w:lang w:eastAsia="zh-CN"/>
        </w:rPr>
        <w:t>%。</w:t>
      </w:r>
    </w:p>
    <w:p w14:paraId="3FB8448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产出时效：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完成本年营改计划，提升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农村义务教育学生的健康水平。</w:t>
      </w:r>
    </w:p>
    <w:p w14:paraId="63F3A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营养改善计划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72万元，按照控制数严格执行。</w:t>
      </w:r>
    </w:p>
    <w:p w14:paraId="4EB2B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（四）项目效益情况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减轻受益学生家庭经济负担方面，提升农村义务教育学生营养水平。</w:t>
      </w:r>
    </w:p>
    <w:p w14:paraId="330D4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3EA66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经验及做法：</w:t>
      </w:r>
    </w:p>
    <w:p w14:paraId="5E722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我校成立了以校长为组长的营养改善计划工作领导小组，制定了详细的实施方案和管理制度，包括《食品安全管理制度》、《营养餐食材采购制度》等，确保项目实施有章可循。建立了食品安全责任制，明确了从校长到食堂工作人员的责任分工，层层落实责任，确保食品安全。</w:t>
      </w:r>
    </w:p>
    <w:p w14:paraId="36D88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2.食材采购与管理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严格按照政府招标采购程序，选择有资质的供应商，确保食材来源安全可靠。实行严格的验收制度，对采购的食材进行质量检验，确保食材新鲜、无变质。</w:t>
      </w:r>
    </w:p>
    <w:p w14:paraId="63637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食材储存、加工、烹饪等环节均按照食品安全要求进行，确保学生用餐安全。</w:t>
      </w:r>
    </w:p>
    <w:p w14:paraId="69807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 营养餐供应与管理：营养餐供应坚持营养均衡、搭配合理的原则，根据学生生长发育需求，科学制定食谱。定期对学生营养状况进行监测，根据监测结果及时调整食谱，确保学生营养需求得到满足。实行陪餐制度，学校领导、教师及家长代表定期与学生共进营养餐，监督食堂工作，听取学生意见。</w:t>
      </w:r>
    </w:p>
    <w:p w14:paraId="5AD0E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 资金使用与管理：项目资金实行专款专用，严格按照预算执行，确保资金使用效益最大化。建立了完善的财务管理制度，定期对项目资金进行审计，确保资金使用的合规性、合理性和有效性。</w:t>
      </w:r>
    </w:p>
    <w:p w14:paraId="63188416"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存在的问题：</w:t>
      </w:r>
    </w:p>
    <w:p w14:paraId="21761FAA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个别月份因食材价格波动较大，导致采购成本超出预算。部分学生存在挑食现象，影响营养餐的食用效果。食堂工作人员对营养搭配知识掌握不够全面，需进一步加强培训。</w:t>
      </w:r>
    </w:p>
    <w:p w14:paraId="0286D0A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200" w:firstLine="321" w:firstLineChars="1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0CD46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加强项目管理，完善相关制度，提高资金使用效益，确保营养改善计划项目的顺利实施和学生营养状况的持续改善。</w:t>
      </w:r>
    </w:p>
    <w:p w14:paraId="4244E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</w:t>
      </w: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明的问题</w:t>
      </w:r>
    </w:p>
    <w:p w14:paraId="1466180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新晃侗族自治县凉伞镇中心小学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05E057A">
      <w:pPr>
        <w:ind w:firstLine="6080" w:firstLineChars="19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11C72F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095F44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DB48FA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6965B5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93B3AC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1CE88C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9D8FC75"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7B400EF">
      <w:pPr>
        <w:ind w:left="0" w:leftChars="0" w:firstLine="0" w:firstLineChars="0"/>
      </w:pPr>
    </w:p>
    <w:sectPr>
      <w:pgSz w:w="11906" w:h="16838"/>
      <w:pgMar w:top="567" w:right="1800" w:bottom="47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abstractNum w:abstractNumId="1">
    <w:nsid w:val="33BD9735"/>
    <w:multiLevelType w:val="singleLevel"/>
    <w:tmpl w:val="33BD973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759DB"/>
    <w:rsid w:val="12F60295"/>
    <w:rsid w:val="1FE73A01"/>
    <w:rsid w:val="21CD17AD"/>
    <w:rsid w:val="26B62AAF"/>
    <w:rsid w:val="28CE1448"/>
    <w:rsid w:val="2CBA1532"/>
    <w:rsid w:val="34E97A94"/>
    <w:rsid w:val="36747F8C"/>
    <w:rsid w:val="47060ED2"/>
    <w:rsid w:val="47EF4992"/>
    <w:rsid w:val="4B270615"/>
    <w:rsid w:val="514754D2"/>
    <w:rsid w:val="54CC782F"/>
    <w:rsid w:val="55055126"/>
    <w:rsid w:val="61CA33D6"/>
    <w:rsid w:val="698A6FB3"/>
    <w:rsid w:val="72D2509F"/>
    <w:rsid w:val="7CE3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3111</Words>
  <Characters>3267</Characters>
  <Lines>0</Lines>
  <Paragraphs>0</Paragraphs>
  <TotalTime>1</TotalTime>
  <ScaleCrop>false</ScaleCrop>
  <LinksUpToDate>false</LinksUpToDate>
  <CharactersWithSpaces>3383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新晃天平职业培训</cp:lastModifiedBy>
  <cp:lastPrinted>2025-03-05T07:44:00Z</cp:lastPrinted>
  <dcterms:modified xsi:type="dcterms:W3CDTF">2025-04-03T02:38:47Z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eyJoZGlkIjoiN2M0YWFkZWNlYTkwMGE1ODc3MzAyNTk5ZjMwMWVmYWIiLCJ1c2VySWQiOiI0NDUxMzAyMDgifQ==</vt:lpwstr>
  </property>
  <property fmtid="{D5CDD505-2E9C-101B-9397-08002B2CF9AE}" pid="4" name="ICV">
    <vt:lpwstr>2AE0F779D0A04A17BAC5F2DF3DD32B12_13</vt:lpwstr>
  </property>
</Properties>
</file>